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0B32" w:rsidRDefault="00E85893">
      <w:pPr>
        <w:jc w:val="center"/>
        <w:rPr>
          <w:rFonts w:ascii="Arial" w:hAnsi="Arial"/>
          <w:b/>
          <w:bCs/>
        </w:rPr>
      </w:pPr>
      <w:bookmarkStart w:id="0" w:name="_GoBack"/>
      <w:bookmarkEnd w:id="0"/>
      <w:r>
        <w:rPr>
          <w:rFonts w:ascii="Arial" w:hAnsi="Arial"/>
          <w:b/>
          <w:bCs/>
        </w:rPr>
        <w:t>Roydon Parish Council</w:t>
      </w:r>
    </w:p>
    <w:p w:rsidR="000B0B32" w:rsidRDefault="00E85893">
      <w:pPr>
        <w:jc w:val="center"/>
        <w:rPr>
          <w:rFonts w:ascii="Arial" w:hAnsi="Arial"/>
          <w:b/>
          <w:bCs/>
        </w:rPr>
      </w:pPr>
      <w:r>
        <w:rPr>
          <w:rFonts w:ascii="Arial" w:hAnsi="Arial"/>
          <w:b/>
          <w:bCs/>
        </w:rPr>
        <w:t>Annual Parish Meeting 22 May 2018</w:t>
      </w:r>
    </w:p>
    <w:p w:rsidR="000B0B32" w:rsidRDefault="00E85893">
      <w:pPr>
        <w:jc w:val="center"/>
        <w:rPr>
          <w:rFonts w:ascii="Arial" w:hAnsi="Arial"/>
          <w:b/>
          <w:bCs/>
        </w:rPr>
      </w:pPr>
      <w:r>
        <w:rPr>
          <w:rFonts w:ascii="Arial" w:hAnsi="Arial"/>
          <w:b/>
          <w:bCs/>
        </w:rPr>
        <w:t>Report by District Councillor David Goldson</w:t>
      </w:r>
    </w:p>
    <w:p w:rsidR="000B0B32" w:rsidRDefault="000B0B32">
      <w:pPr>
        <w:jc w:val="center"/>
        <w:rPr>
          <w:rFonts w:ascii="Arial" w:hAnsi="Arial"/>
          <w:b/>
          <w:bCs/>
        </w:rPr>
      </w:pPr>
    </w:p>
    <w:p w:rsidR="000B0B32" w:rsidRDefault="00E85893">
      <w:pPr>
        <w:rPr>
          <w:rFonts w:ascii="Arial" w:hAnsi="Arial"/>
          <w:b/>
          <w:bCs/>
        </w:rPr>
      </w:pPr>
      <w:r>
        <w:rPr>
          <w:rFonts w:ascii="Arial" w:hAnsi="Arial"/>
          <w:b/>
          <w:bCs/>
        </w:rPr>
        <w:t>South Norfolk Council – Annual Review</w:t>
      </w:r>
    </w:p>
    <w:p w:rsidR="000B0B32" w:rsidRDefault="000B0B32">
      <w:pPr>
        <w:rPr>
          <w:rFonts w:ascii="Arial" w:hAnsi="Arial"/>
          <w:b/>
          <w:bCs/>
        </w:rPr>
      </w:pPr>
    </w:p>
    <w:p w:rsidR="000B0B32" w:rsidRDefault="00E85893">
      <w:pPr>
        <w:rPr>
          <w:rFonts w:hint="eastAsia"/>
        </w:rPr>
      </w:pPr>
      <w:r>
        <w:rPr>
          <w:rFonts w:ascii="Arial" w:hAnsi="Arial"/>
        </w:rPr>
        <w:t>There are 380 Councils in England and South Norfolk Council is officially one of the highest performing.</w:t>
      </w:r>
      <w:r>
        <w:rPr>
          <w:rFonts w:ascii="Arial" w:hAnsi="Arial"/>
        </w:rPr>
        <w:t xml:space="preserve"> The respected Local Government Chronicle placed us in the top six councils nationally at its awards ceremony. We were also the first public sector organisation in Norfolk to win the coveted Investors in People Platinum Designation for the work we do to en</w:t>
      </w:r>
      <w:r>
        <w:rPr>
          <w:rFonts w:ascii="Arial" w:hAnsi="Arial"/>
        </w:rPr>
        <w:t>able our staff to work more effectively and efficiently to serve our residents better.</w:t>
      </w:r>
    </w:p>
    <w:p w:rsidR="000B0B32" w:rsidRDefault="000B0B32">
      <w:pPr>
        <w:rPr>
          <w:rFonts w:ascii="Arial" w:hAnsi="Arial"/>
        </w:rPr>
      </w:pPr>
    </w:p>
    <w:p w:rsidR="000B0B32" w:rsidRDefault="00E85893">
      <w:pPr>
        <w:rPr>
          <w:rFonts w:hint="eastAsia"/>
        </w:rPr>
      </w:pPr>
      <w:r>
        <w:rPr>
          <w:rFonts w:ascii="Arial" w:hAnsi="Arial"/>
        </w:rPr>
        <w:t>Last year 1300 new homes were delivered in South Norfolk. That is nearly 1% of the entire total of new homes across the country. There are now many more affordable home</w:t>
      </w:r>
      <w:r>
        <w:rPr>
          <w:rFonts w:ascii="Arial" w:hAnsi="Arial"/>
        </w:rPr>
        <w:t>s here than before the right-to-buy started and our housing teams are finding two socially-rented homes for families every business day.</w:t>
      </w:r>
    </w:p>
    <w:p w:rsidR="000B0B32" w:rsidRDefault="000B0B32">
      <w:pPr>
        <w:rPr>
          <w:rFonts w:ascii="Arial" w:hAnsi="Arial"/>
        </w:rPr>
      </w:pPr>
    </w:p>
    <w:p w:rsidR="000B0B32" w:rsidRDefault="00E85893">
      <w:pPr>
        <w:rPr>
          <w:rFonts w:ascii="Arial" w:hAnsi="Arial"/>
        </w:rPr>
      </w:pPr>
      <w:r>
        <w:rPr>
          <w:rFonts w:ascii="Arial" w:hAnsi="Arial"/>
        </w:rPr>
        <w:t>But new homes need to go alongside investment in the infrastructure that improves quality of life.  At Wymondham a £4M</w:t>
      </w:r>
      <w:r>
        <w:rPr>
          <w:rFonts w:ascii="Arial" w:hAnsi="Arial"/>
        </w:rPr>
        <w:t xml:space="preserve"> investment in better Leisure &amp; Fitness facilities has seen a 60% increase in the number of visitors and we now teach 2000 youngsters to swim each year. We are just about to start a similar upgrade at Long Stratton on top of completion of a new All-Weather</w:t>
      </w:r>
      <w:r>
        <w:rPr>
          <w:rFonts w:ascii="Arial" w:hAnsi="Arial"/>
        </w:rPr>
        <w:t xml:space="preserve"> pitch so that more people than ever have the chance to lead healthier and active lifestyles. Diss will be next in line for an upgrade to its dated Leisure Centre.</w:t>
      </w:r>
    </w:p>
    <w:p w:rsidR="000B0B32" w:rsidRDefault="000B0B32">
      <w:pPr>
        <w:rPr>
          <w:rFonts w:ascii="Arial" w:hAnsi="Arial"/>
        </w:rPr>
      </w:pPr>
    </w:p>
    <w:p w:rsidR="000B0B32" w:rsidRDefault="00E85893">
      <w:pPr>
        <w:rPr>
          <w:rFonts w:hint="eastAsia"/>
        </w:rPr>
      </w:pPr>
      <w:r>
        <w:rPr>
          <w:rFonts w:ascii="Arial" w:hAnsi="Arial"/>
        </w:rPr>
        <w:t>Broadband is another key piece of infrastructure and we have signed a contract with a local</w:t>
      </w:r>
      <w:r>
        <w:rPr>
          <w:rFonts w:ascii="Arial" w:hAnsi="Arial"/>
        </w:rPr>
        <w:t xml:space="preserve"> provider to increase the number of fast-internet radio masts from 10 to 28. This means that by the end of the summer the 5000 homes that BT cannot connect to fast broadband will get proper access to the digital world. Broadband is a critical utility and w</w:t>
      </w:r>
      <w:r>
        <w:rPr>
          <w:rFonts w:ascii="Arial" w:hAnsi="Arial"/>
        </w:rPr>
        <w:t>e shall be one of the first rural districts to get 100% fast broadband coverage to everyone.</w:t>
      </w:r>
    </w:p>
    <w:p w:rsidR="000B0B32" w:rsidRDefault="000B0B32">
      <w:pPr>
        <w:rPr>
          <w:rFonts w:ascii="Arial" w:hAnsi="Arial"/>
        </w:rPr>
      </w:pPr>
    </w:p>
    <w:p w:rsidR="000B0B32" w:rsidRDefault="00E85893">
      <w:pPr>
        <w:rPr>
          <w:rFonts w:ascii="Arial" w:hAnsi="Arial"/>
        </w:rPr>
      </w:pPr>
      <w:r>
        <w:rPr>
          <w:rFonts w:ascii="Arial" w:hAnsi="Arial"/>
        </w:rPr>
        <w:t>It is not just about grand schemes. Support of families is of equal importance. A good example is the way we help people to stay independent in their homes for lo</w:t>
      </w:r>
      <w:r>
        <w:rPr>
          <w:rFonts w:ascii="Arial" w:hAnsi="Arial"/>
        </w:rPr>
        <w:t xml:space="preserve">nger. This work saves the NHS a small fortune. In the last three months we have placed a staff member at the N&amp;N hospital to talk to patients as they are admitted to a ward.  We </w:t>
      </w:r>
      <w:proofErr w:type="gramStart"/>
      <w:r>
        <w:rPr>
          <w:rFonts w:ascii="Arial" w:hAnsi="Arial"/>
        </w:rPr>
        <w:t>identify  the</w:t>
      </w:r>
      <w:proofErr w:type="gramEnd"/>
      <w:r>
        <w:rPr>
          <w:rFonts w:ascii="Arial" w:hAnsi="Arial"/>
        </w:rPr>
        <w:t xml:space="preserve"> people who will needing a little help at home as they recover – </w:t>
      </w:r>
      <w:r>
        <w:rPr>
          <w:rFonts w:ascii="Arial" w:hAnsi="Arial"/>
        </w:rPr>
        <w:t>simple things such as a hand rail, a wheelchair ramp etc.  We can do this work whilst the patient is recovering in hospital so they can get home quicker. In just 12 weeks we helped 100 people, reduced the average stay in hospital and saved 380 bed days and</w:t>
      </w:r>
      <w:r>
        <w:rPr>
          <w:rFonts w:ascii="Arial" w:hAnsi="Arial"/>
        </w:rPr>
        <w:t xml:space="preserve"> life was better for each person as they recovered.</w:t>
      </w:r>
    </w:p>
    <w:p w:rsidR="000B0B32" w:rsidRDefault="000B0B32">
      <w:pPr>
        <w:rPr>
          <w:rFonts w:ascii="Arial" w:hAnsi="Arial"/>
        </w:rPr>
      </w:pPr>
    </w:p>
    <w:p w:rsidR="000B0B32" w:rsidRDefault="00E85893">
      <w:pPr>
        <w:rPr>
          <w:rFonts w:ascii="Arial" w:hAnsi="Arial"/>
        </w:rPr>
      </w:pPr>
      <w:r>
        <w:rPr>
          <w:rFonts w:ascii="Arial" w:hAnsi="Arial"/>
        </w:rPr>
        <w:t>We have an enviable record in prevention of homelessness, sorting out debt problems, helping youngsters find a rented home and ensuring landlords keep their promises to tenants. Our Early Help Hub has be</w:t>
      </w:r>
      <w:r>
        <w:rPr>
          <w:rFonts w:ascii="Arial" w:hAnsi="Arial"/>
        </w:rPr>
        <w:t>en outstanding successful in dealing with problems before they escalate and is being used as a model for other authorities.</w:t>
      </w:r>
    </w:p>
    <w:p w:rsidR="000B0B32" w:rsidRDefault="000B0B32">
      <w:pPr>
        <w:rPr>
          <w:rFonts w:ascii="Arial" w:hAnsi="Arial"/>
        </w:rPr>
      </w:pPr>
    </w:p>
    <w:p w:rsidR="000B0B32" w:rsidRDefault="00E85893">
      <w:pPr>
        <w:rPr>
          <w:rFonts w:ascii="Arial" w:hAnsi="Arial"/>
        </w:rPr>
      </w:pPr>
      <w:r>
        <w:rPr>
          <w:rFonts w:ascii="Arial" w:hAnsi="Arial"/>
        </w:rPr>
        <w:t>We all know that finances in local government are very tight so we have invested in becoming a low-cost operator. Our Council tax h</w:t>
      </w:r>
      <w:r>
        <w:rPr>
          <w:rFonts w:ascii="Arial" w:hAnsi="Arial"/>
        </w:rPr>
        <w:t xml:space="preserve">as been 20% below inflation since 2007 and we are anxious to do more. 62% of our ten most frequently uses transactions are now applied for on-line or via our </w:t>
      </w:r>
      <w:proofErr w:type="spellStart"/>
      <w:proofErr w:type="gramStart"/>
      <w:r>
        <w:rPr>
          <w:rFonts w:ascii="Arial" w:hAnsi="Arial"/>
        </w:rPr>
        <w:t>website.It</w:t>
      </w:r>
      <w:proofErr w:type="spellEnd"/>
      <w:proofErr w:type="gramEnd"/>
      <w:r>
        <w:rPr>
          <w:rFonts w:ascii="Arial" w:hAnsi="Arial"/>
        </w:rPr>
        <w:t xml:space="preserve"> means we have fewer administrators, can deal with problems faster and at times when it </w:t>
      </w:r>
      <w:r>
        <w:rPr>
          <w:rFonts w:ascii="Arial" w:hAnsi="Arial"/>
        </w:rPr>
        <w:t>is convenient for our customers – even when the office is closed.</w:t>
      </w:r>
    </w:p>
    <w:p w:rsidR="000B0B32" w:rsidRDefault="00E85893">
      <w:pPr>
        <w:rPr>
          <w:rFonts w:ascii="Arial" w:hAnsi="Arial"/>
        </w:rPr>
      </w:pPr>
      <w:r>
        <w:rPr>
          <w:rFonts w:ascii="Arial" w:hAnsi="Arial"/>
        </w:rPr>
        <w:lastRenderedPageBreak/>
        <w:t>These efficiencies are important but they are not enough if we are to deliver the 86 different services for residents. That is why we are looking to combine some of our services with Broadla</w:t>
      </w:r>
      <w:r>
        <w:rPr>
          <w:rFonts w:ascii="Arial" w:hAnsi="Arial"/>
        </w:rPr>
        <w:t>nd Council. Both councils have similar geography, scale and outlook. We are investigating whether a single team that works for both councils will benefit our communities on a scale which residents can recognise and relate to.</w:t>
      </w:r>
    </w:p>
    <w:p w:rsidR="000B0B32" w:rsidRDefault="000B0B32">
      <w:pPr>
        <w:rPr>
          <w:rFonts w:ascii="Arial" w:hAnsi="Arial"/>
        </w:rPr>
      </w:pPr>
    </w:p>
    <w:p w:rsidR="000B0B32" w:rsidRDefault="00E85893">
      <w:pPr>
        <w:rPr>
          <w:rFonts w:ascii="Arial" w:hAnsi="Arial"/>
        </w:rPr>
      </w:pPr>
      <w:r>
        <w:rPr>
          <w:rFonts w:ascii="Arial" w:hAnsi="Arial"/>
        </w:rPr>
        <w:t>Working more closely together</w:t>
      </w:r>
      <w:r>
        <w:rPr>
          <w:rFonts w:ascii="Arial" w:hAnsi="Arial"/>
        </w:rPr>
        <w:t xml:space="preserve"> offers both councils increased capacity and resilience, together with greater financial stability whilst taking advantage of commercial opportunities to deliver better value for our residents.  Our tax payers expect a local government that moves with the </w:t>
      </w:r>
      <w:r>
        <w:rPr>
          <w:rFonts w:ascii="Arial" w:hAnsi="Arial"/>
        </w:rPr>
        <w:t>times and innovates, while retaining the most talented staff and offering them positive futures and career development opportunities. Our joint aim is for two strong councils, working together with the ambition and resources to make our combined area one o</w:t>
      </w:r>
      <w:r>
        <w:rPr>
          <w:rFonts w:ascii="Arial" w:hAnsi="Arial"/>
        </w:rPr>
        <w:t>f the best places to live and work in the country.</w:t>
      </w:r>
    </w:p>
    <w:p w:rsidR="000B0B32" w:rsidRDefault="000B0B32">
      <w:pPr>
        <w:rPr>
          <w:rFonts w:ascii="Arial" w:hAnsi="Arial"/>
        </w:rPr>
      </w:pPr>
    </w:p>
    <w:p w:rsidR="000B0B32" w:rsidRDefault="00E85893">
      <w:pPr>
        <w:rPr>
          <w:rFonts w:ascii="Arial" w:hAnsi="Arial"/>
        </w:rPr>
      </w:pPr>
      <w:r>
        <w:rPr>
          <w:rFonts w:ascii="Arial" w:hAnsi="Arial"/>
        </w:rPr>
        <w:t>At a purely local level I am sure we are all very pleased with the outcome of the Parish Boundary Review. I must again pay tribute to the ‘We are Roydon’ group who helped to galvanise local opinion and en</w:t>
      </w:r>
      <w:r>
        <w:rPr>
          <w:rFonts w:ascii="Arial" w:hAnsi="Arial"/>
        </w:rPr>
        <w:t>sured that Roydon remains an independent village. The good work started by the Group still continues and is much appreciated.</w:t>
      </w:r>
    </w:p>
    <w:p w:rsidR="000B0B32" w:rsidRDefault="000B0B32">
      <w:pPr>
        <w:rPr>
          <w:rFonts w:ascii="Arial" w:hAnsi="Arial"/>
        </w:rPr>
      </w:pPr>
    </w:p>
    <w:p w:rsidR="000B0B32" w:rsidRDefault="000B0B32">
      <w:pPr>
        <w:rPr>
          <w:rFonts w:ascii="Arial" w:hAnsi="Arial"/>
        </w:rPr>
      </w:pPr>
    </w:p>
    <w:p w:rsidR="000B0B32" w:rsidRDefault="000B0B32">
      <w:pPr>
        <w:rPr>
          <w:rFonts w:ascii="Arial" w:hAnsi="Arial"/>
        </w:rPr>
      </w:pPr>
    </w:p>
    <w:p w:rsidR="000B0B32" w:rsidRDefault="000B0B32">
      <w:pPr>
        <w:rPr>
          <w:rFonts w:hint="eastAsia"/>
        </w:rPr>
      </w:pPr>
    </w:p>
    <w:sectPr w:rsidR="000B0B32">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B32"/>
    <w:rsid w:val="000B0B32"/>
    <w:rsid w:val="00E8589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4D9001-21A0-40B3-A1AF-000FC2A08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Lucida Sans"/>
        <w:szCs w:val="24"/>
        <w:lang w:val="en-GB"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Burton</dc:creator>
  <dc:description/>
  <cp:lastModifiedBy>Jeremy Burton</cp:lastModifiedBy>
  <cp:revision>2</cp:revision>
  <dcterms:created xsi:type="dcterms:W3CDTF">2018-05-16T14:33:00Z</dcterms:created>
  <dcterms:modified xsi:type="dcterms:W3CDTF">2018-05-16T14:33:00Z</dcterms:modified>
  <dc:language>en-GB</dc:language>
</cp:coreProperties>
</file>